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42" w:rsidRPr="00937283" w:rsidRDefault="00937283" w:rsidP="00937283">
      <w:pPr>
        <w:spacing w:after="200" w:line="276" w:lineRule="auto"/>
        <w:ind w:firstLine="0"/>
        <w:jc w:val="center"/>
        <w:rPr>
          <w:rFonts w:ascii="Calibri" w:eastAsia="Times New Roman" w:hAnsi="Calibri" w:cs="Times New Roman"/>
          <w:noProof/>
          <w:lang w:eastAsia="ru-RU"/>
        </w:rPr>
      </w:pPr>
      <w:r w:rsidRPr="0093728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06E02FF" wp14:editId="7775E2F9">
            <wp:extent cx="9611360" cy="6801485"/>
            <wp:effectExtent l="0" t="0" r="0" b="0"/>
            <wp:docPr id="3" name="Рисунок 3" descr="E:\Противодействие\Приказ №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иводействие\Приказ №3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B42" w:rsidRPr="00EB441A">
        <w:rPr>
          <w:rFonts w:ascii="Bookman Old Style" w:hAnsi="Bookman Old Style" w:cs="Times New Roman"/>
          <w:b/>
          <w:sz w:val="28"/>
          <w:szCs w:val="28"/>
        </w:rPr>
        <w:br w:type="page"/>
      </w:r>
    </w:p>
    <w:p w:rsidR="00E30EF5" w:rsidRDefault="00937283" w:rsidP="00E30EF5">
      <w:pPr>
        <w:jc w:val="center"/>
        <w:rPr>
          <w:b/>
        </w:rPr>
      </w:pPr>
      <w:r w:rsidRPr="00937283">
        <w:rPr>
          <w:b/>
          <w:noProof/>
          <w:lang w:eastAsia="ru-RU"/>
        </w:rPr>
        <w:lastRenderedPageBreak/>
        <w:drawing>
          <wp:inline distT="0" distB="0" distL="0" distR="0">
            <wp:extent cx="9611360" cy="6801622"/>
            <wp:effectExtent l="0" t="0" r="0" b="0"/>
            <wp:docPr id="4" name="Рисунок 4" descr="E:\Противодействие\Положение к приказу 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иводействие\Положение к приказу 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83" w:rsidRDefault="00937283" w:rsidP="00E30EF5">
      <w:pPr>
        <w:jc w:val="center"/>
        <w:rPr>
          <w:b/>
        </w:rPr>
      </w:pP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EB441A">
        <w:rPr>
          <w:rFonts w:ascii="Bookman Old Style" w:hAnsi="Bookman Old Style" w:cs="Times New Roman"/>
          <w:sz w:val="24"/>
          <w:szCs w:val="24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подпись уведомителя;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дата составления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6. Уведомление подлежит обязательной регистрации в день его получения в журнале регистрации и учета уведомлений о фактах обращения в целях склонения работников к совершению коррупционных правонарушений (далее - журнал) по форме согласно </w:t>
      </w:r>
      <w:r w:rsidR="00A845DC" w:rsidRPr="00EB441A">
        <w:rPr>
          <w:rFonts w:ascii="Bookman Old Style" w:hAnsi="Bookman Old Style" w:cs="Times New Roman"/>
          <w:sz w:val="24"/>
          <w:szCs w:val="24"/>
        </w:rPr>
        <w:t>приложению,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настоящему Положению.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, для сведения.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8. С целью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проверки руководитель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создает         комиссию по проверке фактов обращения в целях склонения работников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(далее - комиссия).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9. Персональный состав комиссии (председатель, заместитель председателя, секретарь и члены комиссии) назначается руководителем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и утверждается правовым актом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10. В ходе проверки должны быть установлены: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условия, которые способствовали обращению лица к работнику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действия (бездействие)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, к незаконному исполнению которых его пытались склонить.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11. 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Результаты проверки комиссия представляет руководителю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 в форме письменного заключения в трехдневный срок со дня окончания проверки.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12. В заключении указывается: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состав комиссии;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сроки проведения проверки;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уведомитель и обстоятельства, послужившие основанием для проведения проверки;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</w:t>
      </w:r>
      <w:r w:rsidR="00FD782C" w:rsidRPr="00EB441A">
        <w:rPr>
          <w:rFonts w:ascii="Bookman Old Style" w:hAnsi="Bookman Old Style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обстоятельства, способствовавшие обращению в целях склонения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A90D03" w:rsidRPr="00EB441A">
        <w:rPr>
          <w:rFonts w:ascii="Bookman Old Style" w:hAnsi="Bookman Old Style" w:cs="Times New Roman"/>
          <w:sz w:val="24"/>
          <w:szCs w:val="24"/>
        </w:rPr>
        <w:t xml:space="preserve"> к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совершению коррупционных правонарушений.</w:t>
      </w:r>
    </w:p>
    <w:p w:rsidR="00FD782C" w:rsidRPr="00EB441A" w:rsidRDefault="00FD782C" w:rsidP="005B72F4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13. В случае подтверждения наличия факта обращения в целях склонения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комиссией в заключении выносятся рекомендации руководителю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532314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по применению мер по недопущению коррупционного правонарушения.</w:t>
      </w:r>
    </w:p>
    <w:p w:rsidR="00FD782C" w:rsidRPr="006D0066" w:rsidRDefault="00FD782C" w:rsidP="005B72F4">
      <w:pPr>
        <w:ind w:firstLine="0"/>
        <w:rPr>
          <w:rFonts w:ascii="Times New Roman" w:hAnsi="Times New Roman" w:cs="Times New Roman"/>
          <w:sz w:val="28"/>
          <w:szCs w:val="28"/>
        </w:rPr>
        <w:sectPr w:rsidR="00FD782C" w:rsidRPr="006D0066" w:rsidSect="006C50F3">
          <w:pgSz w:w="16838" w:h="11906" w:orient="landscape"/>
          <w:pgMar w:top="993" w:right="851" w:bottom="850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EB441A">
        <w:rPr>
          <w:rFonts w:ascii="Bookman Old Style" w:hAnsi="Bookman Old Style" w:cs="Times New Roman"/>
          <w:sz w:val="24"/>
          <w:szCs w:val="24"/>
        </w:rPr>
        <w:lastRenderedPageBreak/>
        <w:t xml:space="preserve">Руководителем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E0F72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принимается решение о передаче </w:t>
      </w:r>
      <w:r w:rsidR="009C0A0F" w:rsidRPr="00EB441A">
        <w:rPr>
          <w:rFonts w:ascii="Bookman Old Style" w:hAnsi="Bookman Old Style" w:cs="Times New Roman"/>
          <w:sz w:val="24"/>
          <w:szCs w:val="24"/>
        </w:rPr>
        <w:t>и</w:t>
      </w:r>
      <w:r w:rsidR="005B72F4" w:rsidRPr="00EB441A">
        <w:rPr>
          <w:rFonts w:ascii="Bookman Old Style" w:hAnsi="Bookman Old Style" w:cs="Times New Roman"/>
          <w:sz w:val="24"/>
          <w:szCs w:val="24"/>
        </w:rPr>
        <w:t>нформ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а</w:t>
      </w:r>
      <w:r w:rsidR="005B72F4" w:rsidRPr="00EB441A">
        <w:rPr>
          <w:rFonts w:ascii="Bookman Old Style" w:hAnsi="Bookman Old Style" w:cs="Times New Roman"/>
          <w:sz w:val="24"/>
          <w:szCs w:val="24"/>
        </w:rPr>
        <w:t>ции в органы</w:t>
      </w:r>
      <w:r w:rsidR="009B433A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прокуратуры.</w:t>
      </w:r>
      <w:r w:rsidR="00EB441A">
        <w:rPr>
          <w:rFonts w:ascii="Times New Roman" w:hAnsi="Times New Roman" w:cs="Times New Roman"/>
          <w:sz w:val="28"/>
          <w:szCs w:val="28"/>
        </w:rPr>
        <w:tab/>
      </w:r>
    </w:p>
    <w:p w:rsidR="00E30EF5" w:rsidRP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E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№ 2.</w:t>
      </w:r>
    </w:p>
    <w:p w:rsidR="00E30EF5" w:rsidRPr="001E547B" w:rsidRDefault="00E30EF5" w:rsidP="00E30EF5">
      <w:pPr>
        <w:jc w:val="center"/>
        <w:rPr>
          <w:b/>
        </w:rPr>
      </w:pPr>
    </w:p>
    <w:p w:rsidR="00FD782C" w:rsidRPr="00C02CBE" w:rsidRDefault="00FD782C" w:rsidP="00BC54BB">
      <w:pPr>
        <w:ind w:left="9498" w:right="-31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CB5C9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регистрации и учета уведомлений о фактах обращения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96"/>
        <w:gridCol w:w="1985"/>
        <w:gridCol w:w="2284"/>
        <w:gridCol w:w="1984"/>
        <w:gridCol w:w="1985"/>
        <w:gridCol w:w="2550"/>
        <w:gridCol w:w="1583"/>
      </w:tblGrid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6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уведомителе</w:t>
            </w:r>
          </w:p>
        </w:tc>
        <w:tc>
          <w:tcPr>
            <w:tcW w:w="22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обращения.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9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Решение,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550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исходящий номер направления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в органы прокуратуры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14A4" w:rsidRDefault="00BE14A4"/>
    <w:sectPr w:rsidR="00BE14A4" w:rsidSect="006C50F3">
      <w:pgSz w:w="16838" w:h="11906" w:orient="landscape"/>
      <w:pgMar w:top="85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76" w:rsidRDefault="003B2F76" w:rsidP="00E30EF5">
      <w:r>
        <w:separator/>
      </w:r>
    </w:p>
  </w:endnote>
  <w:endnote w:type="continuationSeparator" w:id="0">
    <w:p w:rsidR="003B2F76" w:rsidRDefault="003B2F76" w:rsidP="00E3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76" w:rsidRDefault="003B2F76" w:rsidP="00E30EF5">
      <w:r>
        <w:separator/>
      </w:r>
    </w:p>
  </w:footnote>
  <w:footnote w:type="continuationSeparator" w:id="0">
    <w:p w:rsidR="003B2F76" w:rsidRDefault="003B2F76" w:rsidP="00E3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C16"/>
    <w:rsid w:val="00055672"/>
    <w:rsid w:val="00065D90"/>
    <w:rsid w:val="000D3562"/>
    <w:rsid w:val="00182109"/>
    <w:rsid w:val="00184B1E"/>
    <w:rsid w:val="001B7C16"/>
    <w:rsid w:val="001F66D8"/>
    <w:rsid w:val="00280B42"/>
    <w:rsid w:val="00294D5D"/>
    <w:rsid w:val="002A1215"/>
    <w:rsid w:val="002C4772"/>
    <w:rsid w:val="002C7F37"/>
    <w:rsid w:val="00304E1F"/>
    <w:rsid w:val="00317D7B"/>
    <w:rsid w:val="00341951"/>
    <w:rsid w:val="00341C21"/>
    <w:rsid w:val="00393A11"/>
    <w:rsid w:val="003B2F76"/>
    <w:rsid w:val="003C00E9"/>
    <w:rsid w:val="003C2602"/>
    <w:rsid w:val="003F7E5A"/>
    <w:rsid w:val="00445085"/>
    <w:rsid w:val="00501AC6"/>
    <w:rsid w:val="005062FC"/>
    <w:rsid w:val="00532314"/>
    <w:rsid w:val="005862B3"/>
    <w:rsid w:val="005A235F"/>
    <w:rsid w:val="005A753B"/>
    <w:rsid w:val="005B72F4"/>
    <w:rsid w:val="006323DD"/>
    <w:rsid w:val="00665BFA"/>
    <w:rsid w:val="006C50F3"/>
    <w:rsid w:val="006D0066"/>
    <w:rsid w:val="0078027F"/>
    <w:rsid w:val="007F02F9"/>
    <w:rsid w:val="00841D48"/>
    <w:rsid w:val="00892D3C"/>
    <w:rsid w:val="00937283"/>
    <w:rsid w:val="009625CE"/>
    <w:rsid w:val="00975C66"/>
    <w:rsid w:val="009B433A"/>
    <w:rsid w:val="009C0A0F"/>
    <w:rsid w:val="00A0328F"/>
    <w:rsid w:val="00A51B16"/>
    <w:rsid w:val="00A81878"/>
    <w:rsid w:val="00A845DC"/>
    <w:rsid w:val="00A90D03"/>
    <w:rsid w:val="00AA0181"/>
    <w:rsid w:val="00AE0F72"/>
    <w:rsid w:val="00B06680"/>
    <w:rsid w:val="00B20999"/>
    <w:rsid w:val="00B37B3A"/>
    <w:rsid w:val="00B824F6"/>
    <w:rsid w:val="00BC54BB"/>
    <w:rsid w:val="00BC75BF"/>
    <w:rsid w:val="00BD73E7"/>
    <w:rsid w:val="00BE14A4"/>
    <w:rsid w:val="00BE745B"/>
    <w:rsid w:val="00BF617A"/>
    <w:rsid w:val="00C02CBE"/>
    <w:rsid w:val="00C57402"/>
    <w:rsid w:val="00C85FBB"/>
    <w:rsid w:val="00C97587"/>
    <w:rsid w:val="00CD5E9F"/>
    <w:rsid w:val="00D62AB0"/>
    <w:rsid w:val="00DE71C4"/>
    <w:rsid w:val="00E30EF5"/>
    <w:rsid w:val="00E45332"/>
    <w:rsid w:val="00EB441A"/>
    <w:rsid w:val="00ED1FBB"/>
    <w:rsid w:val="00EF2CEC"/>
    <w:rsid w:val="00F14853"/>
    <w:rsid w:val="00F849B6"/>
    <w:rsid w:val="00FD782C"/>
    <w:rsid w:val="00FE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61E4"/>
  <w15:docId w15:val="{FFF9479F-03D8-412C-8092-63083B85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9F"/>
    <w:pPr>
      <w:jc w:val="left"/>
    </w:pPr>
  </w:style>
  <w:style w:type="paragraph" w:styleId="1">
    <w:name w:val="heading 1"/>
    <w:basedOn w:val="a"/>
    <w:next w:val="a"/>
    <w:link w:val="10"/>
    <w:qFormat/>
    <w:rsid w:val="00BE745B"/>
    <w:pPr>
      <w:keepNext/>
      <w:shd w:val="clear" w:color="auto" w:fill="FFFFFF"/>
      <w:autoSpaceDE w:val="0"/>
      <w:autoSpaceDN w:val="0"/>
      <w:adjustRightInd w:val="0"/>
      <w:ind w:firstLine="0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782C"/>
    <w:rPr>
      <w:color w:val="000080"/>
      <w:u w:val="single"/>
    </w:rPr>
  </w:style>
  <w:style w:type="table" w:styleId="a4">
    <w:name w:val="Table Grid"/>
    <w:basedOn w:val="a1"/>
    <w:uiPriority w:val="59"/>
    <w:rsid w:val="00FD782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4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4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745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BE745B"/>
    <w:pPr>
      <w:ind w:firstLine="0"/>
      <w:jc w:val="left"/>
    </w:pPr>
  </w:style>
  <w:style w:type="paragraph" w:styleId="a8">
    <w:name w:val="Title"/>
    <w:basedOn w:val="a"/>
    <w:link w:val="a9"/>
    <w:qFormat/>
    <w:rsid w:val="00BE745B"/>
    <w:pPr>
      <w:tabs>
        <w:tab w:val="left" w:pos="7200"/>
        <w:tab w:val="left" w:pos="7380"/>
      </w:tabs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BE7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E745B"/>
    <w:pPr>
      <w:numPr>
        <w:ilvl w:val="1"/>
      </w:numPr>
      <w:spacing w:after="200" w:line="276" w:lineRule="auto"/>
      <w:ind w:firstLine="561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74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0EF5"/>
  </w:style>
  <w:style w:type="paragraph" w:styleId="ae">
    <w:name w:val="footer"/>
    <w:basedOn w:val="a"/>
    <w:link w:val="af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0EF5"/>
  </w:style>
  <w:style w:type="paragraph" w:styleId="af0">
    <w:name w:val="Body Text"/>
    <w:basedOn w:val="a"/>
    <w:link w:val="af1"/>
    <w:uiPriority w:val="1"/>
    <w:qFormat/>
    <w:rsid w:val="005A753B"/>
    <w:pPr>
      <w:widowControl w:val="0"/>
      <w:ind w:left="102" w:firstLine="56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5A753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Пользователь</cp:lastModifiedBy>
  <cp:revision>39</cp:revision>
  <cp:lastPrinted>2020-02-13T08:13:00Z</cp:lastPrinted>
  <dcterms:created xsi:type="dcterms:W3CDTF">2017-07-11T10:29:00Z</dcterms:created>
  <dcterms:modified xsi:type="dcterms:W3CDTF">2022-01-11T13:26:00Z</dcterms:modified>
</cp:coreProperties>
</file>